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26E" w:rsidRDefault="009D0656">
      <w:pPr>
        <w:rPr>
          <w:b/>
          <w:bCs/>
        </w:rPr>
      </w:pPr>
      <w:bookmarkStart w:id="0" w:name="_GoBack"/>
      <w:bookmarkEnd w:id="0"/>
      <w:r w:rsidRPr="00461832">
        <w:rPr>
          <w:b/>
          <w:bCs/>
        </w:rPr>
        <w:t>EN</w:t>
      </w:r>
      <w:r w:rsidR="00461832" w:rsidRPr="00461832">
        <w:rPr>
          <w:b/>
          <w:bCs/>
        </w:rPr>
        <w:t xml:space="preserve"> 206 Unit </w:t>
      </w:r>
      <w:r w:rsidR="00FE4327">
        <w:rPr>
          <w:b/>
          <w:bCs/>
        </w:rPr>
        <w:t>4</w:t>
      </w:r>
      <w:r w:rsidR="005C0939">
        <w:rPr>
          <w:b/>
          <w:bCs/>
        </w:rPr>
        <w:t xml:space="preserve">: </w:t>
      </w:r>
      <w:r w:rsidR="00FE4327">
        <w:rPr>
          <w:b/>
          <w:bCs/>
        </w:rPr>
        <w:t>Postm</w:t>
      </w:r>
      <w:r w:rsidR="005C0939">
        <w:rPr>
          <w:b/>
          <w:bCs/>
        </w:rPr>
        <w:t xml:space="preserve">odernist </w:t>
      </w:r>
      <w:r w:rsidR="00937A87">
        <w:rPr>
          <w:b/>
          <w:bCs/>
        </w:rPr>
        <w:t xml:space="preserve">Poetry </w:t>
      </w:r>
      <w:r w:rsidR="00461832" w:rsidRPr="00461832">
        <w:rPr>
          <w:b/>
          <w:bCs/>
        </w:rPr>
        <w:t xml:space="preserve">Week </w:t>
      </w:r>
      <w:r w:rsidR="005C0939">
        <w:rPr>
          <w:b/>
          <w:bCs/>
        </w:rPr>
        <w:t>1</w:t>
      </w:r>
      <w:r w:rsidR="0044312A">
        <w:rPr>
          <w:b/>
          <w:bCs/>
        </w:rPr>
        <w:t>5</w:t>
      </w:r>
      <w:r w:rsidR="00A0726E">
        <w:rPr>
          <w:b/>
          <w:bCs/>
        </w:rPr>
        <w:t xml:space="preserve"> (</w:t>
      </w:r>
      <w:r w:rsidR="005C0939">
        <w:rPr>
          <w:b/>
          <w:bCs/>
        </w:rPr>
        <w:t>F1</w:t>
      </w:r>
      <w:r w:rsidR="00FE4327">
        <w:rPr>
          <w:b/>
          <w:bCs/>
        </w:rPr>
        <w:t>1</w:t>
      </w:r>
      <w:r w:rsidR="005C0939">
        <w:rPr>
          <w:b/>
          <w:bCs/>
        </w:rPr>
        <w:t>/</w:t>
      </w:r>
      <w:r w:rsidR="0044312A">
        <w:rPr>
          <w:b/>
          <w:bCs/>
        </w:rPr>
        <w:t>20</w:t>
      </w:r>
      <w:r w:rsidR="00402473">
        <w:rPr>
          <w:b/>
          <w:bCs/>
        </w:rPr>
        <w:t>—</w:t>
      </w:r>
      <w:r w:rsidR="000C767A">
        <w:rPr>
          <w:b/>
          <w:bCs/>
        </w:rPr>
        <w:t>W12/2)</w:t>
      </w:r>
      <w:r w:rsidR="00461832" w:rsidRPr="00461832">
        <w:rPr>
          <w:b/>
          <w:bCs/>
        </w:rPr>
        <w:t xml:space="preserve"> </w:t>
      </w:r>
    </w:p>
    <w:p w:rsidR="00461832" w:rsidRPr="00461832" w:rsidRDefault="00461832">
      <w:pPr>
        <w:rPr>
          <w:b/>
          <w:bCs/>
        </w:rPr>
      </w:pPr>
      <w:r w:rsidRPr="00461832">
        <w:rPr>
          <w:b/>
          <w:bCs/>
        </w:rPr>
        <w:t xml:space="preserve">Introduction and Assignments </w:t>
      </w:r>
    </w:p>
    <w:p w:rsidR="00156D48" w:rsidRDefault="00156D48" w:rsidP="00156D48">
      <w:pPr>
        <w:rPr>
          <w:b/>
          <w:bCs/>
        </w:rPr>
      </w:pPr>
    </w:p>
    <w:p w:rsidR="00156D48" w:rsidRDefault="005C0939">
      <w:pPr>
        <w:rPr>
          <w:b/>
          <w:bCs/>
          <w:color w:val="4472C4" w:themeColor="accent1"/>
        </w:rPr>
      </w:pPr>
      <w:r>
        <w:rPr>
          <w:b/>
          <w:bCs/>
          <w:color w:val="4472C4" w:themeColor="accent1"/>
        </w:rPr>
        <w:t>Week 1</w:t>
      </w:r>
      <w:r w:rsidR="0044312A">
        <w:rPr>
          <w:b/>
          <w:bCs/>
          <w:color w:val="4472C4" w:themeColor="accent1"/>
        </w:rPr>
        <w:t>5</w:t>
      </w:r>
      <w:r>
        <w:rPr>
          <w:b/>
          <w:bCs/>
          <w:color w:val="4472C4" w:themeColor="accent1"/>
        </w:rPr>
        <w:t xml:space="preserve">: </w:t>
      </w:r>
      <w:r w:rsidR="000C767A">
        <w:rPr>
          <w:b/>
          <w:bCs/>
          <w:color w:val="4472C4" w:themeColor="accent1"/>
        </w:rPr>
        <w:t>The British Tradition—A Final Reflection (</w:t>
      </w:r>
      <w:r w:rsidR="0044312A">
        <w:rPr>
          <w:b/>
          <w:bCs/>
          <w:color w:val="4472C4" w:themeColor="accent1"/>
        </w:rPr>
        <w:t>Two Contemporary British Poems</w:t>
      </w:r>
      <w:r w:rsidR="000C767A">
        <w:rPr>
          <w:b/>
          <w:bCs/>
          <w:color w:val="4472C4" w:themeColor="accent1"/>
        </w:rPr>
        <w:t>)</w:t>
      </w:r>
    </w:p>
    <w:p w:rsidR="005C0939" w:rsidRDefault="005C0939">
      <w:pPr>
        <w:rPr>
          <w:b/>
          <w:bCs/>
        </w:rPr>
      </w:pPr>
    </w:p>
    <w:p w:rsidR="00461832" w:rsidRPr="00A42994" w:rsidRDefault="00461832">
      <w:pPr>
        <w:rPr>
          <w:b/>
          <w:bCs/>
        </w:rPr>
      </w:pPr>
      <w:r w:rsidRPr="00A42994">
        <w:rPr>
          <w:b/>
          <w:bCs/>
        </w:rPr>
        <w:t>What to Do</w:t>
      </w:r>
      <w:r w:rsidR="00A42994">
        <w:rPr>
          <w:b/>
          <w:bCs/>
        </w:rPr>
        <w:t xml:space="preserve"> This Week</w:t>
      </w:r>
      <w:r w:rsidRPr="00A42994">
        <w:rPr>
          <w:b/>
          <w:bCs/>
        </w:rPr>
        <w:t>:</w:t>
      </w:r>
    </w:p>
    <w:p w:rsidR="00461832" w:rsidRPr="00A42994" w:rsidRDefault="00461832"/>
    <w:p w:rsidR="00494262" w:rsidRPr="00494262" w:rsidRDefault="00461832" w:rsidP="00494262">
      <w:pPr>
        <w:pStyle w:val="ListParagraph"/>
        <w:numPr>
          <w:ilvl w:val="0"/>
          <w:numId w:val="1"/>
        </w:numPr>
        <w:rPr>
          <w:b/>
          <w:bCs/>
        </w:rPr>
      </w:pPr>
      <w:r w:rsidRPr="005C0939">
        <w:rPr>
          <w:b/>
          <w:bCs/>
          <w:i/>
          <w:iCs/>
          <w:color w:val="4472C4" w:themeColor="accent1"/>
          <w:u w:val="single"/>
        </w:rPr>
        <w:t>Read</w:t>
      </w:r>
      <w:r w:rsidRPr="005C0939">
        <w:rPr>
          <w:b/>
          <w:bCs/>
          <w:i/>
          <w:iCs/>
          <w:color w:val="4472C4" w:themeColor="accent1"/>
        </w:rPr>
        <w:t xml:space="preserve"> through </w:t>
      </w:r>
      <w:r w:rsidR="00CF103E" w:rsidRPr="005C0939">
        <w:rPr>
          <w:b/>
          <w:bCs/>
          <w:i/>
          <w:iCs/>
          <w:color w:val="4472C4" w:themeColor="accent1"/>
        </w:rPr>
        <w:t>my</w:t>
      </w:r>
      <w:r w:rsidR="00156D48" w:rsidRPr="005C0939">
        <w:rPr>
          <w:b/>
          <w:bCs/>
          <w:color w:val="4472C4" w:themeColor="accent1"/>
        </w:rPr>
        <w:t xml:space="preserve"> </w:t>
      </w:r>
      <w:r w:rsidR="00156D48" w:rsidRPr="005C0939">
        <w:rPr>
          <w:b/>
          <w:bCs/>
          <w:i/>
          <w:iCs/>
          <w:color w:val="4472C4" w:themeColor="accent1"/>
        </w:rPr>
        <w:t xml:space="preserve">initial </w:t>
      </w:r>
      <w:r w:rsidRPr="005C0939">
        <w:rPr>
          <w:b/>
          <w:bCs/>
          <w:i/>
          <w:iCs/>
          <w:color w:val="4472C4" w:themeColor="accent1"/>
          <w:u w:val="single"/>
        </w:rPr>
        <w:t xml:space="preserve">preliminary </w:t>
      </w:r>
      <w:r w:rsidR="004A25E0" w:rsidRPr="005C0939">
        <w:rPr>
          <w:b/>
          <w:bCs/>
          <w:i/>
          <w:iCs/>
          <w:color w:val="4472C4" w:themeColor="accent1"/>
          <w:u w:val="single"/>
        </w:rPr>
        <w:t xml:space="preserve">framing </w:t>
      </w:r>
      <w:r w:rsidR="0044312A">
        <w:rPr>
          <w:b/>
          <w:bCs/>
          <w:i/>
          <w:iCs/>
          <w:color w:val="4472C4" w:themeColor="accent1"/>
          <w:u w:val="single"/>
        </w:rPr>
        <w:t xml:space="preserve">material </w:t>
      </w:r>
      <w:r w:rsidR="00AD2FF3" w:rsidRPr="005C0939">
        <w:rPr>
          <w:b/>
          <w:bCs/>
        </w:rPr>
        <w:t xml:space="preserve">just </w:t>
      </w:r>
      <w:r w:rsidR="00156D48" w:rsidRPr="005C0939">
        <w:rPr>
          <w:b/>
          <w:bCs/>
        </w:rPr>
        <w:t>below</w:t>
      </w:r>
      <w:r w:rsidR="00AD2FF3" w:rsidRPr="005C0939">
        <w:rPr>
          <w:b/>
          <w:bCs/>
        </w:rPr>
        <w:t xml:space="preserve"> here in this document</w:t>
      </w:r>
      <w:r w:rsidR="003B7C3F">
        <w:rPr>
          <w:b/>
          <w:bCs/>
        </w:rPr>
        <w:t xml:space="preserve">, </w:t>
      </w:r>
      <w:r w:rsidR="00CB5328">
        <w:rPr>
          <w:b/>
          <w:bCs/>
        </w:rPr>
        <w:t xml:space="preserve">which in this case includes </w:t>
      </w:r>
      <w:r w:rsidR="0044312A" w:rsidRPr="003B7C3F">
        <w:rPr>
          <w:b/>
          <w:bCs/>
          <w:color w:val="4472C4" w:themeColor="accent1"/>
        </w:rPr>
        <w:t>the two poems for this unit and relevant videos</w:t>
      </w:r>
      <w:r w:rsidR="00494262">
        <w:rPr>
          <w:b/>
          <w:bCs/>
          <w:color w:val="4472C4" w:themeColor="accent1"/>
        </w:rPr>
        <w:t>2)</w:t>
      </w:r>
    </w:p>
    <w:p w:rsidR="00494262" w:rsidRPr="00494262" w:rsidRDefault="00461832" w:rsidP="00494262">
      <w:pPr>
        <w:pStyle w:val="ListParagraph"/>
        <w:numPr>
          <w:ilvl w:val="0"/>
          <w:numId w:val="1"/>
        </w:numPr>
        <w:rPr>
          <w:b/>
          <w:bCs/>
        </w:rPr>
      </w:pPr>
      <w:r w:rsidRPr="00494262">
        <w:rPr>
          <w:b/>
          <w:bCs/>
          <w:i/>
          <w:iCs/>
          <w:color w:val="4472C4" w:themeColor="accent1"/>
          <w:u w:val="single"/>
        </w:rPr>
        <w:t>Compose</w:t>
      </w:r>
      <w:r w:rsidRPr="00494262">
        <w:rPr>
          <w:b/>
          <w:bCs/>
          <w:i/>
          <w:iCs/>
          <w:color w:val="4472C4" w:themeColor="accent1"/>
        </w:rPr>
        <w:t xml:space="preserve"> a </w:t>
      </w:r>
      <w:r w:rsidR="008C2ED2" w:rsidRPr="00494262">
        <w:rPr>
          <w:b/>
          <w:bCs/>
          <w:i/>
          <w:iCs/>
          <w:color w:val="4472C4" w:themeColor="accent1"/>
        </w:rPr>
        <w:t>‘</w:t>
      </w:r>
      <w:r w:rsidRPr="00494262">
        <w:rPr>
          <w:b/>
          <w:bCs/>
          <w:i/>
          <w:iCs/>
          <w:color w:val="4472C4" w:themeColor="accent1"/>
        </w:rPr>
        <w:t>journal entry</w:t>
      </w:r>
      <w:r w:rsidR="008C2ED2" w:rsidRPr="00494262">
        <w:rPr>
          <w:b/>
          <w:bCs/>
          <w:i/>
          <w:iCs/>
          <w:color w:val="4472C4" w:themeColor="accent1"/>
        </w:rPr>
        <w:t>’</w:t>
      </w:r>
      <w:r w:rsidRPr="00494262">
        <w:rPr>
          <w:b/>
          <w:bCs/>
          <w:color w:val="4472C4" w:themeColor="accent1"/>
        </w:rPr>
        <w:t xml:space="preserve"> </w:t>
      </w:r>
      <w:r w:rsidRPr="00494262">
        <w:rPr>
          <w:b/>
          <w:bCs/>
        </w:rPr>
        <w:t xml:space="preserve">in response to </w:t>
      </w:r>
      <w:r w:rsidR="00034C50" w:rsidRPr="00494262">
        <w:rPr>
          <w:b/>
          <w:bCs/>
        </w:rPr>
        <w:t xml:space="preserve">the </w:t>
      </w:r>
      <w:r w:rsidRPr="00494262">
        <w:rPr>
          <w:b/>
          <w:bCs/>
        </w:rPr>
        <w:t xml:space="preserve">journal prompt found </w:t>
      </w:r>
      <w:r w:rsidR="004A25E0" w:rsidRPr="00494262">
        <w:rPr>
          <w:b/>
          <w:bCs/>
        </w:rPr>
        <w:t>at the end of t</w:t>
      </w:r>
      <w:r w:rsidRPr="00494262">
        <w:rPr>
          <w:b/>
          <w:bCs/>
        </w:rPr>
        <w:t xml:space="preserve">his document </w:t>
      </w:r>
      <w:r w:rsidR="009D17F8" w:rsidRPr="00494262">
        <w:rPr>
          <w:b/>
          <w:bCs/>
        </w:rPr>
        <w:t xml:space="preserve">(or on the thread itself) </w:t>
      </w:r>
      <w:r w:rsidRPr="00494262">
        <w:rPr>
          <w:b/>
          <w:bCs/>
        </w:rPr>
        <w:t xml:space="preserve">and </w:t>
      </w:r>
      <w:r w:rsidR="00494262" w:rsidRPr="00494262">
        <w:rPr>
          <w:b/>
          <w:bCs/>
          <w:color w:val="44546A" w:themeColor="text2"/>
          <w:u w:val="single"/>
        </w:rPr>
        <w:t xml:space="preserve">add two responses.  </w:t>
      </w:r>
      <w:r w:rsidR="00494262" w:rsidRPr="00494262">
        <w:rPr>
          <w:color w:val="000000" w:themeColor="text1"/>
        </w:rPr>
        <w:t>Journal Entry: due by end of the day T 12/1 and two responses due by end of the day W 12/2.</w:t>
      </w:r>
    </w:p>
    <w:p w:rsidR="00A0726E" w:rsidRPr="00034C50" w:rsidRDefault="00A0726E" w:rsidP="00494262">
      <w:pPr>
        <w:pStyle w:val="ListParagraph"/>
        <w:ind w:left="360"/>
        <w:rPr>
          <w:b/>
          <w:bCs/>
        </w:rPr>
      </w:pPr>
    </w:p>
    <w:p w:rsidR="00A0726E" w:rsidRPr="00A0726E" w:rsidRDefault="00A0726E" w:rsidP="00A0726E">
      <w:pPr>
        <w:rPr>
          <w:b/>
          <w:bCs/>
        </w:rPr>
      </w:pPr>
      <w:r>
        <w:rPr>
          <w:b/>
          <w:bCs/>
        </w:rPr>
        <w:t>_____________________________________________________________________________</w:t>
      </w:r>
    </w:p>
    <w:p w:rsidR="00461832" w:rsidRPr="004C3D80" w:rsidRDefault="00461832">
      <w:pPr>
        <w:rPr>
          <w:b/>
          <w:bCs/>
        </w:rPr>
      </w:pPr>
    </w:p>
    <w:p w:rsidR="00461832" w:rsidRPr="00461832" w:rsidRDefault="00461832">
      <w:pPr>
        <w:rPr>
          <w:b/>
          <w:bCs/>
        </w:rPr>
      </w:pPr>
    </w:p>
    <w:p w:rsidR="005C0939" w:rsidRDefault="005C0939" w:rsidP="005C0939">
      <w:pPr>
        <w:rPr>
          <w:b/>
          <w:bCs/>
          <w:color w:val="4472C4" w:themeColor="accent1"/>
        </w:rPr>
      </w:pPr>
      <w:r>
        <w:rPr>
          <w:b/>
          <w:bCs/>
        </w:rPr>
        <w:t xml:space="preserve">1) </w:t>
      </w:r>
      <w:r w:rsidR="000A5FBA" w:rsidRPr="005C0939">
        <w:rPr>
          <w:b/>
          <w:bCs/>
        </w:rPr>
        <w:t xml:space="preserve">Introduction: </w:t>
      </w:r>
    </w:p>
    <w:p w:rsidR="0072370B" w:rsidRDefault="0072370B" w:rsidP="005C0939">
      <w:pPr>
        <w:pStyle w:val="ListParagraph"/>
      </w:pPr>
    </w:p>
    <w:p w:rsidR="000C767A" w:rsidRDefault="000C767A" w:rsidP="005C0939">
      <w:pPr>
        <w:pStyle w:val="ListParagraph"/>
      </w:pPr>
      <w:r>
        <w:tab/>
        <w:t xml:space="preserve">Last week, as you finished the Coetzee’s novel, I asked you think and write about its ending in light of the critic Frank Kermode’s argument about </w:t>
      </w:r>
      <w:r w:rsidRPr="001D2AB4">
        <w:rPr>
          <w:color w:val="4472C4" w:themeColor="accent1"/>
        </w:rPr>
        <w:t xml:space="preserve">‘the sense of ending’ </w:t>
      </w:r>
      <w:r>
        <w:t>that pervades a good bit of late twentieth century and contemporary literature</w:t>
      </w:r>
      <w:r w:rsidR="00015049">
        <w:t xml:space="preserve"> in his view</w:t>
      </w:r>
      <w:r>
        <w:t xml:space="preserve">.  As you might recall, Kermode noted that </w:t>
      </w:r>
      <w:r w:rsidR="001D2AB4" w:rsidRPr="001D2AB4">
        <w:rPr>
          <w:color w:val="4472C4" w:themeColor="accent1"/>
        </w:rPr>
        <w:t xml:space="preserve">the </w:t>
      </w:r>
      <w:r w:rsidRPr="001D2AB4">
        <w:rPr>
          <w:color w:val="4472C4" w:themeColor="accent1"/>
        </w:rPr>
        <w:t xml:space="preserve">apocalyptic tenor of </w:t>
      </w:r>
      <w:r w:rsidR="008E4D38">
        <w:rPr>
          <w:color w:val="4472C4" w:themeColor="accent1"/>
        </w:rPr>
        <w:t xml:space="preserve">many of these </w:t>
      </w:r>
      <w:r w:rsidRPr="001D2AB4">
        <w:rPr>
          <w:color w:val="4472C4" w:themeColor="accent1"/>
        </w:rPr>
        <w:t xml:space="preserve">works (such as </w:t>
      </w:r>
      <w:r w:rsidRPr="001D2AB4">
        <w:rPr>
          <w:i/>
          <w:iCs/>
          <w:color w:val="4472C4" w:themeColor="accent1"/>
        </w:rPr>
        <w:t>The Life and Times of Michael K</w:t>
      </w:r>
      <w:r w:rsidR="00015049" w:rsidRPr="001D2AB4">
        <w:rPr>
          <w:i/>
          <w:iCs/>
          <w:color w:val="4472C4" w:themeColor="accent1"/>
        </w:rPr>
        <w:t xml:space="preserve"> </w:t>
      </w:r>
      <w:r w:rsidR="00015049" w:rsidRPr="001D2AB4">
        <w:rPr>
          <w:color w:val="4472C4" w:themeColor="accent1"/>
        </w:rPr>
        <w:t>perhaps</w:t>
      </w:r>
      <w:r w:rsidRPr="001D2AB4">
        <w:rPr>
          <w:color w:val="4472C4" w:themeColor="accent1"/>
        </w:rPr>
        <w:t xml:space="preserve">) may not necessarily be a pessimistic handwringing that </w:t>
      </w:r>
      <w:r w:rsidR="00015049" w:rsidRPr="001D2AB4">
        <w:rPr>
          <w:color w:val="4472C4" w:themeColor="accent1"/>
        </w:rPr>
        <w:t>T</w:t>
      </w:r>
      <w:r w:rsidRPr="001D2AB4">
        <w:rPr>
          <w:color w:val="4472C4" w:themeColor="accent1"/>
        </w:rPr>
        <w:t xml:space="preserve">he End is near so much as a possible </w:t>
      </w:r>
      <w:r w:rsidR="00015049" w:rsidRPr="001D2AB4">
        <w:rPr>
          <w:color w:val="4472C4" w:themeColor="accent1"/>
        </w:rPr>
        <w:t xml:space="preserve">call for hope, one </w:t>
      </w:r>
      <w:r w:rsidRPr="001D2AB4">
        <w:rPr>
          <w:color w:val="4472C4" w:themeColor="accent1"/>
        </w:rPr>
        <w:t>in which widespread societal chaos and destruction become a needed step in a process of renewal</w:t>
      </w:r>
      <w:r w:rsidR="00015049" w:rsidRPr="001D2AB4">
        <w:rPr>
          <w:color w:val="4472C4" w:themeColor="accent1"/>
        </w:rPr>
        <w:t xml:space="preserve"> and rebirth</w:t>
      </w:r>
      <w:r w:rsidR="001D2AB4">
        <w:rPr>
          <w:color w:val="4472C4" w:themeColor="accent1"/>
        </w:rPr>
        <w:t>.</w:t>
      </w:r>
      <w:r>
        <w:t xml:space="preserve">  </w:t>
      </w:r>
      <w:r w:rsidR="00015049">
        <w:t>Continuing this line of inquiry f</w:t>
      </w:r>
      <w:r>
        <w:t xml:space="preserve">or our final reading unit here, I am only going to ask </w:t>
      </w:r>
      <w:r w:rsidR="00015049">
        <w:t xml:space="preserve">you </w:t>
      </w:r>
      <w:r>
        <w:t>to read two late twen</w:t>
      </w:r>
      <w:r w:rsidR="00015049">
        <w:t>tieth</w:t>
      </w:r>
      <w:r w:rsidR="001D2AB4">
        <w:t>-</w:t>
      </w:r>
      <w:r w:rsidR="00015049">
        <w:t xml:space="preserve">century </w:t>
      </w:r>
      <w:r>
        <w:t>British poems</w:t>
      </w:r>
      <w:r w:rsidR="00015049">
        <w:t xml:space="preserve"> that much more quietly and personally seek some solace and reconciliation in response to a sense of unrecoverable loss.</w:t>
      </w:r>
    </w:p>
    <w:p w:rsidR="00015049" w:rsidRDefault="00015049" w:rsidP="005C0939">
      <w:pPr>
        <w:pStyle w:val="ListParagraph"/>
      </w:pPr>
    </w:p>
    <w:p w:rsidR="008C10C5" w:rsidRDefault="008C10C5" w:rsidP="008C10C5">
      <w:pPr>
        <w:pStyle w:val="ListParagraph"/>
      </w:pPr>
      <w:proofErr w:type="gramStart"/>
      <w:r>
        <w:t>POEM !</w:t>
      </w:r>
      <w:proofErr w:type="gramEnd"/>
      <w:r>
        <w:t>:</w:t>
      </w:r>
      <w:r w:rsidR="00CB5328">
        <w:t xml:space="preserve"> “Church Going” (Larkin)</w:t>
      </w:r>
    </w:p>
    <w:p w:rsidR="008C10C5" w:rsidRDefault="008C10C5" w:rsidP="008C10C5">
      <w:pPr>
        <w:pStyle w:val="ListParagraph"/>
      </w:pPr>
    </w:p>
    <w:p w:rsidR="00BC4728" w:rsidRDefault="00015049" w:rsidP="008C10C5">
      <w:pPr>
        <w:pStyle w:val="ListParagraph"/>
      </w:pPr>
      <w:r>
        <w:tab/>
        <w:t xml:space="preserve">The first of the two poems is the English poet Philip Larkin’s “Church Going.”  With </w:t>
      </w:r>
      <w:r w:rsidRPr="00CB5328">
        <w:rPr>
          <w:color w:val="4472C4" w:themeColor="accent1"/>
        </w:rPr>
        <w:t xml:space="preserve">a small scale focus on the poet’s own personal experience </w:t>
      </w:r>
      <w:r w:rsidR="001D2AB4">
        <w:t xml:space="preserve">of </w:t>
      </w:r>
      <w:r>
        <w:t>stopping in an old English church while on a weekend bicycle ride, Larkin explores his own lack of religious faith as he reflects on what will happen to this old church in the future.  While the poem reveals the poet’s own resistance to religious belief, it is worth noting that</w:t>
      </w:r>
      <w:r w:rsidR="008C10C5">
        <w:t xml:space="preserve"> he wistfully admits the value of religion to those that believe in it, and by the end he </w:t>
      </w:r>
      <w:r>
        <w:t xml:space="preserve">clearly values the church in his own way as </w:t>
      </w:r>
      <w:r w:rsidRPr="00CB5328">
        <w:rPr>
          <w:color w:val="4472C4" w:themeColor="accent1"/>
        </w:rPr>
        <w:t>an important</w:t>
      </w:r>
      <w:r w:rsidR="008C10C5" w:rsidRPr="00CB5328">
        <w:rPr>
          <w:color w:val="4472C4" w:themeColor="accent1"/>
        </w:rPr>
        <w:t xml:space="preserve"> cultural</w:t>
      </w:r>
      <w:r w:rsidRPr="00CB5328">
        <w:rPr>
          <w:color w:val="4472C4" w:themeColor="accent1"/>
        </w:rPr>
        <w:t xml:space="preserve"> artifact</w:t>
      </w:r>
      <w:r w:rsidR="008C10C5" w:rsidRPr="00CB5328">
        <w:rPr>
          <w:color w:val="4472C4" w:themeColor="accent1"/>
        </w:rPr>
        <w:t xml:space="preserve">.  </w:t>
      </w:r>
    </w:p>
    <w:p w:rsidR="00BC4728" w:rsidRDefault="00BC4728" w:rsidP="008C10C5">
      <w:pPr>
        <w:pStyle w:val="ListParagraph"/>
      </w:pPr>
    </w:p>
    <w:p w:rsidR="00015049" w:rsidRDefault="0089184E" w:rsidP="00BC4728">
      <w:pPr>
        <w:pStyle w:val="ListParagraph"/>
        <w:ind w:firstLine="720"/>
      </w:pPr>
      <w:r>
        <w:t xml:space="preserve">While Larkin preferred a more direct, clear, and accessible approach to poetry that one regularly finds in modernist </w:t>
      </w:r>
      <w:r w:rsidR="008E4D38">
        <w:t xml:space="preserve">and postmodern </w:t>
      </w:r>
      <w:r>
        <w:t>poetry, t</w:t>
      </w:r>
      <w:r w:rsidR="008C10C5">
        <w:t>he poem i</w:t>
      </w:r>
      <w:r>
        <w:t xml:space="preserve">s thematically </w:t>
      </w:r>
      <w:r w:rsidR="008C10C5">
        <w:t xml:space="preserve">in the skeptical vein of much modernist </w:t>
      </w:r>
      <w:r w:rsidR="00BC4728">
        <w:t xml:space="preserve">and postmodernist </w:t>
      </w:r>
      <w:r w:rsidR="008C10C5">
        <w:t>literature</w:t>
      </w:r>
      <w:r w:rsidR="00BC4728">
        <w:t>:</w:t>
      </w:r>
      <w:r w:rsidR="008C10C5">
        <w:t xml:space="preserve"> </w:t>
      </w:r>
      <w:r w:rsidR="008C10C5" w:rsidRPr="00CB5328">
        <w:rPr>
          <w:color w:val="4472C4" w:themeColor="accent1"/>
        </w:rPr>
        <w:t xml:space="preserve">a disillusionment </w:t>
      </w:r>
      <w:r w:rsidRPr="00CB5328">
        <w:rPr>
          <w:color w:val="4472C4" w:themeColor="accent1"/>
        </w:rPr>
        <w:t xml:space="preserve">about </w:t>
      </w:r>
      <w:r w:rsidR="008C10C5" w:rsidRPr="00CB5328">
        <w:rPr>
          <w:color w:val="4472C4" w:themeColor="accent1"/>
        </w:rPr>
        <w:t xml:space="preserve">the ways of past and an uncertainty about </w:t>
      </w:r>
      <w:r w:rsidRPr="00CB5328">
        <w:rPr>
          <w:color w:val="4472C4" w:themeColor="accent1"/>
        </w:rPr>
        <w:t xml:space="preserve">spiritual </w:t>
      </w:r>
      <w:r w:rsidR="008C10C5" w:rsidRPr="00CB5328">
        <w:rPr>
          <w:color w:val="4472C4" w:themeColor="accent1"/>
        </w:rPr>
        <w:t>belief and universal values</w:t>
      </w:r>
      <w:r w:rsidRPr="00CB5328">
        <w:rPr>
          <w:color w:val="4472C4" w:themeColor="accent1"/>
        </w:rPr>
        <w:t xml:space="preserve">. </w:t>
      </w:r>
      <w:r w:rsidRPr="00CB5328">
        <w:rPr>
          <w:color w:val="4472C4" w:themeColor="accent1"/>
        </w:rPr>
        <w:lastRenderedPageBreak/>
        <w:t>Y</w:t>
      </w:r>
      <w:r w:rsidR="008C10C5" w:rsidRPr="00CB5328">
        <w:rPr>
          <w:color w:val="4472C4" w:themeColor="accent1"/>
        </w:rPr>
        <w:t xml:space="preserve">et by the end the poet-speaker clearly has some admiration for this church and regrets its future loss. </w:t>
      </w:r>
      <w:r w:rsidR="008E4D38">
        <w:rPr>
          <w:color w:val="4472C4" w:themeColor="accent1"/>
        </w:rPr>
        <w:t xml:space="preserve"> </w:t>
      </w:r>
      <w:r w:rsidR="008C10C5">
        <w:t>Anyway, see what you think by first reading the poem over a few times and then listening to a video that both reads the poem out loud and presents the text of it on the screen as well:</w:t>
      </w:r>
    </w:p>
    <w:p w:rsidR="008C10C5" w:rsidRDefault="008C10C5" w:rsidP="008C10C5">
      <w:pPr>
        <w:pStyle w:val="ListParagraph"/>
      </w:pPr>
    </w:p>
    <w:p w:rsidR="008C10C5" w:rsidRDefault="008C10C5" w:rsidP="008C10C5">
      <w:pPr>
        <w:pStyle w:val="ListParagraph"/>
      </w:pPr>
      <w:r>
        <w:t>---</w:t>
      </w:r>
      <w:r w:rsidR="0062262B">
        <w:t xml:space="preserve">the poem: </w:t>
      </w:r>
      <w:hyperlink r:id="rId5" w:history="1">
        <w:r w:rsidR="0062262B" w:rsidRPr="008C0244">
          <w:rPr>
            <w:rStyle w:val="Hyperlink"/>
          </w:rPr>
          <w:t>https://hell.pl//agnus/anglistyka/Literatura/Philip%20Larkin%20-%20Church%20Going.pdf</w:t>
        </w:r>
      </w:hyperlink>
    </w:p>
    <w:p w:rsidR="0062262B" w:rsidRDefault="0062262B" w:rsidP="008C10C5">
      <w:pPr>
        <w:pStyle w:val="ListParagraph"/>
      </w:pPr>
    </w:p>
    <w:p w:rsidR="008C10C5" w:rsidRDefault="008C10C5" w:rsidP="008C10C5">
      <w:pPr>
        <w:rPr>
          <w:b/>
          <w:bCs/>
        </w:rPr>
      </w:pPr>
      <w:r>
        <w:tab/>
        <w:t xml:space="preserve">---video of the poem: </w:t>
      </w:r>
      <w:hyperlink r:id="rId6" w:history="1">
        <w:r w:rsidRPr="008C0244">
          <w:rPr>
            <w:rStyle w:val="Hyperlink"/>
            <w:b/>
            <w:bCs/>
          </w:rPr>
          <w:t>https://www.youtube.com/watch?v=mN_vWfSgWe4</w:t>
        </w:r>
      </w:hyperlink>
    </w:p>
    <w:p w:rsidR="008C10C5" w:rsidRDefault="008C10C5" w:rsidP="008C10C5">
      <w:pPr>
        <w:pStyle w:val="ListParagraph"/>
      </w:pPr>
    </w:p>
    <w:p w:rsidR="008C10C5" w:rsidRDefault="008C10C5" w:rsidP="008C10C5">
      <w:pPr>
        <w:pStyle w:val="ListParagraph"/>
      </w:pPr>
    </w:p>
    <w:p w:rsidR="00015049" w:rsidRDefault="0089184E" w:rsidP="005C0939">
      <w:pPr>
        <w:pStyle w:val="ListParagraph"/>
      </w:pPr>
      <w:r>
        <w:t>POEM 2:</w:t>
      </w:r>
      <w:r w:rsidR="00CB5328">
        <w:t xml:space="preserve">  “Clearances” (Heaney)</w:t>
      </w:r>
    </w:p>
    <w:p w:rsidR="00206339" w:rsidRDefault="00206339" w:rsidP="005C0939">
      <w:pPr>
        <w:pStyle w:val="ListParagraph"/>
      </w:pPr>
    </w:p>
    <w:p w:rsidR="00CB5328" w:rsidRDefault="00CB5328" w:rsidP="005C0939">
      <w:pPr>
        <w:pStyle w:val="ListParagraph"/>
      </w:pPr>
    </w:p>
    <w:p w:rsidR="00330EA1" w:rsidRDefault="0089184E" w:rsidP="005C0939">
      <w:pPr>
        <w:pStyle w:val="ListParagraph"/>
      </w:pPr>
      <w:r>
        <w:tab/>
        <w:t xml:space="preserve">For our final literary work of the semester (drum roll please) we will consider the contemporary Irish poet Seamus Heaney’s </w:t>
      </w:r>
      <w:r w:rsidR="00CB5466">
        <w:t>1984 poem “Clearances</w:t>
      </w:r>
      <w:r w:rsidR="008E4D38">
        <w:t>.</w:t>
      </w:r>
      <w:r w:rsidR="00CB5466">
        <w:t xml:space="preserve">” </w:t>
      </w:r>
      <w:r w:rsidR="008E4D38">
        <w:t xml:space="preserve"> I</w:t>
      </w:r>
      <w:r w:rsidR="00CB5466">
        <w:t>t was occasioned by the death of his mother and is comprised</w:t>
      </w:r>
      <w:r w:rsidR="001309D1">
        <w:t xml:space="preserve"> of </w:t>
      </w:r>
      <w:r w:rsidR="008E4D38">
        <w:t xml:space="preserve">eight </w:t>
      </w:r>
      <w:r w:rsidR="00330EA1">
        <w:t xml:space="preserve">sections—each a </w:t>
      </w:r>
      <w:r w:rsidR="00CB5466">
        <w:t>snapshot that reflect</w:t>
      </w:r>
      <w:r w:rsidR="00330EA1">
        <w:t>s</w:t>
      </w:r>
      <w:r w:rsidR="00CB5466">
        <w:t xml:space="preserve"> back upon his </w:t>
      </w:r>
      <w:r w:rsidR="00BC4728">
        <w:t xml:space="preserve">relationship to his </w:t>
      </w:r>
      <w:r w:rsidR="00CB5466">
        <w:t>mother</w:t>
      </w:r>
      <w:r w:rsidR="001D2AB4">
        <w:t xml:space="preserve">.  </w:t>
      </w:r>
      <w:r w:rsidR="00FE432A">
        <w:t>T</w:t>
      </w:r>
      <w:r w:rsidR="001D2AB4">
        <w:t>hroughout his career, Heaney</w:t>
      </w:r>
      <w:r w:rsidR="00BC4728">
        <w:t xml:space="preserve"> </w:t>
      </w:r>
      <w:r w:rsidR="00FE432A">
        <w:t>regularly writes about difficult subjects that touch reflect postmodernist disillusionment--including human devastation of the following sorts: the violent 20</w:t>
      </w:r>
      <w:r w:rsidR="00FE432A" w:rsidRPr="00FE432A">
        <w:rPr>
          <w:vertAlign w:val="superscript"/>
        </w:rPr>
        <w:t>th</w:t>
      </w:r>
      <w:r w:rsidR="00FE432A">
        <w:t xml:space="preserve"> century Irish battle for home rule; and the contemporary discovery in an Irish bog of Dark Age skeletons that revealed the physical abuse heaped upon those lacking in power, especially woman. </w:t>
      </w:r>
      <w:r w:rsidR="008E4D38">
        <w:t xml:space="preserve"> </w:t>
      </w:r>
      <w:r w:rsidR="00FE432A">
        <w:t xml:space="preserve">Still, </w:t>
      </w:r>
      <w:r w:rsidR="00330EA1">
        <w:t>i</w:t>
      </w:r>
      <w:r w:rsidR="00FE432A">
        <w:t>n the poem I would like you to read here</w:t>
      </w:r>
      <w:r w:rsidR="00330EA1">
        <w:t xml:space="preserve"> (“Clearances”)</w:t>
      </w:r>
      <w:r w:rsidR="00FE432A">
        <w:t xml:space="preserve">, we have a turn back </w:t>
      </w:r>
      <w:r w:rsidR="00330EA1">
        <w:t xml:space="preserve">down memory lane—to a recollection of earlier formative experiences in life, what </w:t>
      </w:r>
      <w:r w:rsidR="008E4D38">
        <w:t xml:space="preserve">our friend the romantic poet </w:t>
      </w:r>
      <w:r w:rsidR="00330EA1">
        <w:t xml:space="preserve">Wordsworth called ‘spots of time,’ that </w:t>
      </w:r>
      <w:r w:rsidR="008E4D38">
        <w:t xml:space="preserve">is, experiences that </w:t>
      </w:r>
      <w:r w:rsidR="00330EA1">
        <w:t xml:space="preserve">are uplifting and renovating.  </w:t>
      </w:r>
    </w:p>
    <w:p w:rsidR="00330EA1" w:rsidRDefault="00330EA1" w:rsidP="005C0939">
      <w:pPr>
        <w:pStyle w:val="ListParagraph"/>
      </w:pPr>
    </w:p>
    <w:p w:rsidR="00015049" w:rsidRDefault="008E4D38" w:rsidP="00330EA1">
      <w:pPr>
        <w:pStyle w:val="ListParagraph"/>
        <w:ind w:firstLine="720"/>
      </w:pPr>
      <w:r>
        <w:t>So</w:t>
      </w:r>
      <w:r w:rsidR="00330EA1">
        <w:t xml:space="preserve"> even though “Clearances” is about grief, loss, and human mortality, it is also ultimately offers a very affirmative message concerning the human spirit.  Listed below here are two links, one to the poem itself and one to a reading of one its </w:t>
      </w:r>
      <w:r>
        <w:t xml:space="preserve">eight </w:t>
      </w:r>
      <w:r w:rsidR="00330EA1">
        <w:t>sections, a simple but touching moment of the poet as a young boy peeling potatoes with his mother.  In a way, thus, this poem is a fitting ending to our reading this semester—it deals with human difficulty and challenge, and yet it does what great literature can do: it provides us with perspective and understanding for such experiences.  See what you think:</w:t>
      </w:r>
    </w:p>
    <w:p w:rsidR="00330EA1" w:rsidRDefault="00330EA1" w:rsidP="005C0939">
      <w:pPr>
        <w:pStyle w:val="ListParagraph"/>
      </w:pPr>
    </w:p>
    <w:p w:rsidR="00330EA1" w:rsidRDefault="00330EA1" w:rsidP="00330EA1">
      <w:pPr>
        <w:pStyle w:val="ListParagraph"/>
      </w:pPr>
      <w:r>
        <w:tab/>
        <w:t xml:space="preserve">--the poem: </w:t>
      </w:r>
      <w:hyperlink r:id="rId7" w:history="1">
        <w:r w:rsidRPr="008C0244">
          <w:rPr>
            <w:rStyle w:val="Hyperlink"/>
          </w:rPr>
          <w:t>https://www.poetryfoundation.org/poems/57042/clearances</w:t>
        </w:r>
      </w:hyperlink>
    </w:p>
    <w:p w:rsidR="00330EA1" w:rsidRDefault="00330EA1" w:rsidP="005C0939">
      <w:pPr>
        <w:pStyle w:val="ListParagraph"/>
      </w:pPr>
    </w:p>
    <w:p w:rsidR="00F77E32" w:rsidRDefault="00330EA1" w:rsidP="00330EA1">
      <w:pPr>
        <w:pStyle w:val="ListParagraph"/>
      </w:pPr>
      <w:r>
        <w:tab/>
        <w:t xml:space="preserve">--a </w:t>
      </w:r>
      <w:r w:rsidR="00CB5328">
        <w:t>short r</w:t>
      </w:r>
      <w:r>
        <w:t xml:space="preserve">eading of one section: </w:t>
      </w:r>
      <w:hyperlink r:id="rId8" w:history="1">
        <w:r w:rsidRPr="008C0244">
          <w:rPr>
            <w:rStyle w:val="Hyperlink"/>
          </w:rPr>
          <w:t>https://www.youtube.com/watch?v=yNWyWJu4gzY</w:t>
        </w:r>
      </w:hyperlink>
    </w:p>
    <w:p w:rsidR="009D17F8" w:rsidRDefault="009D17F8" w:rsidP="00F77E32">
      <w:pPr>
        <w:ind w:left="720"/>
      </w:pPr>
    </w:p>
    <w:p w:rsidR="00330EA1" w:rsidRDefault="00CB5328" w:rsidP="00CB5328">
      <w:pPr>
        <w:rPr>
          <w:color w:val="4472C4" w:themeColor="accent1"/>
        </w:rPr>
      </w:pPr>
      <w:r>
        <w:rPr>
          <w:color w:val="4472C4" w:themeColor="accent1"/>
        </w:rPr>
        <w:t xml:space="preserve">2)  </w:t>
      </w:r>
      <w:r w:rsidR="009267C6" w:rsidRPr="009D17F8">
        <w:rPr>
          <w:b/>
          <w:bCs/>
          <w:color w:val="4472C4" w:themeColor="accent1"/>
        </w:rPr>
        <w:t>Write</w:t>
      </w:r>
      <w:r w:rsidR="009267C6" w:rsidRPr="009D17F8">
        <w:rPr>
          <w:color w:val="4472C4" w:themeColor="accent1"/>
        </w:rPr>
        <w:t xml:space="preserve"> a </w:t>
      </w:r>
      <w:r w:rsidR="004C4409" w:rsidRPr="009D17F8">
        <w:rPr>
          <w:color w:val="4472C4" w:themeColor="accent1"/>
        </w:rPr>
        <w:t>Journal</w:t>
      </w:r>
      <w:r w:rsidR="009267C6" w:rsidRPr="009D17F8">
        <w:rPr>
          <w:color w:val="4472C4" w:themeColor="accent1"/>
        </w:rPr>
        <w:t xml:space="preserve"> Entry</w:t>
      </w:r>
      <w:r w:rsidR="004C4409" w:rsidRPr="009D17F8">
        <w:rPr>
          <w:color w:val="4472C4" w:themeColor="accent1"/>
        </w:rPr>
        <w:t xml:space="preserve">: for your journal post </w:t>
      </w:r>
      <w:r w:rsidR="00061A18" w:rsidRPr="009D17F8">
        <w:rPr>
          <w:color w:val="4472C4" w:themeColor="accent1"/>
        </w:rPr>
        <w:t>respon</w:t>
      </w:r>
      <w:r w:rsidR="00175CA1">
        <w:rPr>
          <w:color w:val="4472C4" w:themeColor="accent1"/>
        </w:rPr>
        <w:t>d</w:t>
      </w:r>
      <w:r w:rsidR="00061A18" w:rsidRPr="009D17F8">
        <w:rPr>
          <w:color w:val="4472C4" w:themeColor="accent1"/>
        </w:rPr>
        <w:t xml:space="preserve"> </w:t>
      </w:r>
      <w:r w:rsidR="00242E16" w:rsidRPr="009D17F8">
        <w:rPr>
          <w:color w:val="4472C4" w:themeColor="accent1"/>
        </w:rPr>
        <w:t xml:space="preserve">to </w:t>
      </w:r>
      <w:r w:rsidR="00061A18" w:rsidRPr="009D17F8">
        <w:rPr>
          <w:color w:val="4472C4" w:themeColor="accent1"/>
        </w:rPr>
        <w:t>the follow</w:t>
      </w:r>
      <w:r w:rsidR="00242E16" w:rsidRPr="009D17F8">
        <w:rPr>
          <w:color w:val="4472C4" w:themeColor="accent1"/>
        </w:rPr>
        <w:t xml:space="preserve"> </w:t>
      </w:r>
      <w:r w:rsidR="00061A18" w:rsidRPr="009D17F8">
        <w:rPr>
          <w:color w:val="4472C4" w:themeColor="accent1"/>
        </w:rPr>
        <w:t>prompt:</w:t>
      </w:r>
      <w:r w:rsidR="00FE03DD" w:rsidRPr="009D17F8">
        <w:rPr>
          <w:color w:val="4472C4" w:themeColor="accent1"/>
        </w:rPr>
        <w:t xml:space="preserve">  </w:t>
      </w:r>
    </w:p>
    <w:p w:rsidR="00330EA1" w:rsidRDefault="00330EA1" w:rsidP="009D17F8">
      <w:pPr>
        <w:rPr>
          <w:color w:val="000000" w:themeColor="text1"/>
        </w:rPr>
      </w:pPr>
    </w:p>
    <w:p w:rsidR="00330EA1" w:rsidRDefault="00330EA1" w:rsidP="00175CA1">
      <w:pPr>
        <w:ind w:left="720" w:firstLine="720"/>
        <w:rPr>
          <w:color w:val="000000" w:themeColor="text1"/>
        </w:rPr>
      </w:pPr>
      <w:r>
        <w:rPr>
          <w:color w:val="000000" w:themeColor="text1"/>
        </w:rPr>
        <w:lastRenderedPageBreak/>
        <w:t>Focus</w:t>
      </w:r>
      <w:r w:rsidR="008E4D38">
        <w:rPr>
          <w:color w:val="000000" w:themeColor="text1"/>
        </w:rPr>
        <w:t xml:space="preserve">ing </w:t>
      </w:r>
      <w:r>
        <w:rPr>
          <w:color w:val="000000" w:themeColor="text1"/>
        </w:rPr>
        <w:t>on section three from “Clearances,” which includes the potato peeling moment fro</w:t>
      </w:r>
      <w:r w:rsidR="00175CA1">
        <w:rPr>
          <w:color w:val="000000" w:themeColor="text1"/>
        </w:rPr>
        <w:t>m</w:t>
      </w:r>
      <w:r>
        <w:rPr>
          <w:color w:val="000000" w:themeColor="text1"/>
        </w:rPr>
        <w:t xml:space="preserve"> the poet’s childhood</w:t>
      </w:r>
      <w:r w:rsidR="008E4D38">
        <w:rPr>
          <w:color w:val="000000" w:themeColor="text1"/>
        </w:rPr>
        <w:t xml:space="preserve">, </w:t>
      </w:r>
      <w:r>
        <w:rPr>
          <w:color w:val="000000" w:themeColor="text1"/>
        </w:rPr>
        <w:t>for this last journal entry</w:t>
      </w:r>
      <w:r w:rsidR="00175CA1">
        <w:rPr>
          <w:color w:val="000000" w:themeColor="text1"/>
        </w:rPr>
        <w:t xml:space="preserve"> of the semester do something akin to what many of you did at the outset of the semester in response to Wordsworth’s “Tintern Abbey”: use this section of “Clearances” to frame </w:t>
      </w:r>
      <w:r w:rsidR="00175CA1" w:rsidRPr="00175CA1">
        <w:rPr>
          <w:color w:val="4472C4" w:themeColor="accent1"/>
        </w:rPr>
        <w:t xml:space="preserve">a description and depiction of similar moment you may have </w:t>
      </w:r>
      <w:r w:rsidR="008E4D38">
        <w:rPr>
          <w:color w:val="4472C4" w:themeColor="accent1"/>
        </w:rPr>
        <w:t xml:space="preserve">had </w:t>
      </w:r>
      <w:r w:rsidR="00175CA1" w:rsidRPr="00175CA1">
        <w:rPr>
          <w:color w:val="4472C4" w:themeColor="accent1"/>
        </w:rPr>
        <w:t>with a family member or a friend (still alive or deceased).</w:t>
      </w:r>
      <w:r w:rsidR="00175CA1">
        <w:rPr>
          <w:color w:val="000000" w:themeColor="text1"/>
        </w:rPr>
        <w:t xml:space="preserve">  Begin your entry briefly introducing “Clearances” in general and section 3 in particular, and then turn to a description of your own ‘spot of time,’ interspersing a couple of short quotes from Heaney’s poem with your own personal recollection</w:t>
      </w:r>
      <w:r w:rsidR="008E4D38">
        <w:rPr>
          <w:color w:val="000000" w:themeColor="text1"/>
        </w:rPr>
        <w:t xml:space="preserve"> somewhere along the way.</w:t>
      </w:r>
      <w:r w:rsidR="00175CA1">
        <w:rPr>
          <w:color w:val="000000" w:themeColor="text1"/>
        </w:rPr>
        <w:t xml:space="preserve">  And </w:t>
      </w:r>
      <w:r w:rsidR="008E4D38">
        <w:rPr>
          <w:color w:val="000000" w:themeColor="text1"/>
        </w:rPr>
        <w:t xml:space="preserve">given our time of the year, </w:t>
      </w:r>
      <w:r w:rsidR="00175CA1">
        <w:rPr>
          <w:color w:val="000000" w:themeColor="text1"/>
        </w:rPr>
        <w:t xml:space="preserve">Thanksgiving  weekend ‘moments’ are definitely welcome, though any meaningful small past moment that reveals a personal connection to another </w:t>
      </w:r>
      <w:r w:rsidR="008E4D38">
        <w:rPr>
          <w:color w:val="000000" w:themeColor="text1"/>
        </w:rPr>
        <w:t xml:space="preserve">person </w:t>
      </w:r>
      <w:r w:rsidR="00175CA1">
        <w:rPr>
          <w:color w:val="000000" w:themeColor="text1"/>
        </w:rPr>
        <w:t>will work.</w:t>
      </w:r>
    </w:p>
    <w:p w:rsidR="00494262" w:rsidRDefault="00494262" w:rsidP="00175CA1">
      <w:pPr>
        <w:ind w:left="720" w:firstLine="720"/>
        <w:rPr>
          <w:color w:val="000000" w:themeColor="text1"/>
        </w:rPr>
      </w:pPr>
    </w:p>
    <w:p w:rsidR="00494262" w:rsidRPr="00A01352" w:rsidRDefault="00494262" w:rsidP="00A01352">
      <w:pPr>
        <w:ind w:left="720"/>
        <w:rPr>
          <w:b/>
          <w:bCs/>
          <w:color w:val="000000" w:themeColor="text1"/>
          <w:u w:val="single"/>
        </w:rPr>
      </w:pPr>
      <w:r w:rsidRPr="00A01352">
        <w:rPr>
          <w:b/>
          <w:bCs/>
          <w:color w:val="000000" w:themeColor="text1"/>
          <w:u w:val="single"/>
        </w:rPr>
        <w:t>Journal Entry: due by end of the day T 12/1 and two responses due by end of the day W 12/2.</w:t>
      </w:r>
    </w:p>
    <w:p w:rsidR="008E4D38" w:rsidRDefault="008E4D38" w:rsidP="00175CA1">
      <w:pPr>
        <w:ind w:left="720" w:firstLine="720"/>
        <w:rPr>
          <w:color w:val="000000" w:themeColor="text1"/>
        </w:rPr>
      </w:pPr>
    </w:p>
    <w:p w:rsidR="00330EA1" w:rsidRDefault="00330EA1" w:rsidP="009D17F8">
      <w:pPr>
        <w:rPr>
          <w:color w:val="000000" w:themeColor="text1"/>
        </w:rPr>
      </w:pPr>
    </w:p>
    <w:p w:rsidR="007B364A" w:rsidRPr="0061769C" w:rsidRDefault="007B364A"/>
    <w:sectPr w:rsidR="007B364A" w:rsidRPr="0061769C" w:rsidSect="008602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3D4F76"/>
    <w:multiLevelType w:val="hybridMultilevel"/>
    <w:tmpl w:val="5712AE0E"/>
    <w:lvl w:ilvl="0" w:tplc="E5801D34">
      <w:start w:val="1"/>
      <w:numFmt w:val="bullet"/>
      <w:lvlText w:val="•"/>
      <w:lvlJc w:val="left"/>
      <w:pPr>
        <w:tabs>
          <w:tab w:val="num" w:pos="720"/>
        </w:tabs>
        <w:ind w:left="720" w:hanging="360"/>
      </w:pPr>
      <w:rPr>
        <w:rFonts w:ascii="Times New Roman" w:hAnsi="Times New Roman" w:hint="default"/>
      </w:rPr>
    </w:lvl>
    <w:lvl w:ilvl="1" w:tplc="CC8241A2" w:tentative="1">
      <w:start w:val="1"/>
      <w:numFmt w:val="bullet"/>
      <w:lvlText w:val="•"/>
      <w:lvlJc w:val="left"/>
      <w:pPr>
        <w:tabs>
          <w:tab w:val="num" w:pos="1440"/>
        </w:tabs>
        <w:ind w:left="1440" w:hanging="360"/>
      </w:pPr>
      <w:rPr>
        <w:rFonts w:ascii="Times New Roman" w:hAnsi="Times New Roman" w:hint="default"/>
      </w:rPr>
    </w:lvl>
    <w:lvl w:ilvl="2" w:tplc="5CE073EC" w:tentative="1">
      <w:start w:val="1"/>
      <w:numFmt w:val="bullet"/>
      <w:lvlText w:val="•"/>
      <w:lvlJc w:val="left"/>
      <w:pPr>
        <w:tabs>
          <w:tab w:val="num" w:pos="2160"/>
        </w:tabs>
        <w:ind w:left="2160" w:hanging="360"/>
      </w:pPr>
      <w:rPr>
        <w:rFonts w:ascii="Times New Roman" w:hAnsi="Times New Roman" w:hint="default"/>
      </w:rPr>
    </w:lvl>
    <w:lvl w:ilvl="3" w:tplc="AA66B15C" w:tentative="1">
      <w:start w:val="1"/>
      <w:numFmt w:val="bullet"/>
      <w:lvlText w:val="•"/>
      <w:lvlJc w:val="left"/>
      <w:pPr>
        <w:tabs>
          <w:tab w:val="num" w:pos="2880"/>
        </w:tabs>
        <w:ind w:left="2880" w:hanging="360"/>
      </w:pPr>
      <w:rPr>
        <w:rFonts w:ascii="Times New Roman" w:hAnsi="Times New Roman" w:hint="default"/>
      </w:rPr>
    </w:lvl>
    <w:lvl w:ilvl="4" w:tplc="9D427D5C" w:tentative="1">
      <w:start w:val="1"/>
      <w:numFmt w:val="bullet"/>
      <w:lvlText w:val="•"/>
      <w:lvlJc w:val="left"/>
      <w:pPr>
        <w:tabs>
          <w:tab w:val="num" w:pos="3600"/>
        </w:tabs>
        <w:ind w:left="3600" w:hanging="360"/>
      </w:pPr>
      <w:rPr>
        <w:rFonts w:ascii="Times New Roman" w:hAnsi="Times New Roman" w:hint="default"/>
      </w:rPr>
    </w:lvl>
    <w:lvl w:ilvl="5" w:tplc="D3A29538" w:tentative="1">
      <w:start w:val="1"/>
      <w:numFmt w:val="bullet"/>
      <w:lvlText w:val="•"/>
      <w:lvlJc w:val="left"/>
      <w:pPr>
        <w:tabs>
          <w:tab w:val="num" w:pos="4320"/>
        </w:tabs>
        <w:ind w:left="4320" w:hanging="360"/>
      </w:pPr>
      <w:rPr>
        <w:rFonts w:ascii="Times New Roman" w:hAnsi="Times New Roman" w:hint="default"/>
      </w:rPr>
    </w:lvl>
    <w:lvl w:ilvl="6" w:tplc="EEC4864C" w:tentative="1">
      <w:start w:val="1"/>
      <w:numFmt w:val="bullet"/>
      <w:lvlText w:val="•"/>
      <w:lvlJc w:val="left"/>
      <w:pPr>
        <w:tabs>
          <w:tab w:val="num" w:pos="5040"/>
        </w:tabs>
        <w:ind w:left="5040" w:hanging="360"/>
      </w:pPr>
      <w:rPr>
        <w:rFonts w:ascii="Times New Roman" w:hAnsi="Times New Roman" w:hint="default"/>
      </w:rPr>
    </w:lvl>
    <w:lvl w:ilvl="7" w:tplc="70969822" w:tentative="1">
      <w:start w:val="1"/>
      <w:numFmt w:val="bullet"/>
      <w:lvlText w:val="•"/>
      <w:lvlJc w:val="left"/>
      <w:pPr>
        <w:tabs>
          <w:tab w:val="num" w:pos="5760"/>
        </w:tabs>
        <w:ind w:left="5760" w:hanging="360"/>
      </w:pPr>
      <w:rPr>
        <w:rFonts w:ascii="Times New Roman" w:hAnsi="Times New Roman" w:hint="default"/>
      </w:rPr>
    </w:lvl>
    <w:lvl w:ilvl="8" w:tplc="F6244F74"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27ED76E7"/>
    <w:multiLevelType w:val="hybridMultilevel"/>
    <w:tmpl w:val="02561780"/>
    <w:lvl w:ilvl="0" w:tplc="7F8482E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2AB8065F"/>
    <w:multiLevelType w:val="hybridMultilevel"/>
    <w:tmpl w:val="5CE2D28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F436999"/>
    <w:multiLevelType w:val="hybridMultilevel"/>
    <w:tmpl w:val="979EF10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E37AF9"/>
    <w:multiLevelType w:val="hybridMultilevel"/>
    <w:tmpl w:val="9490E5CA"/>
    <w:lvl w:ilvl="0" w:tplc="254052C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67B4989"/>
    <w:multiLevelType w:val="multilevel"/>
    <w:tmpl w:val="B9E41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8181E91"/>
    <w:multiLevelType w:val="hybridMultilevel"/>
    <w:tmpl w:val="A8F06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A1C7744"/>
    <w:multiLevelType w:val="hybridMultilevel"/>
    <w:tmpl w:val="802E0C9A"/>
    <w:lvl w:ilvl="0" w:tplc="48B49C38">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07B60ED"/>
    <w:multiLevelType w:val="hybridMultilevel"/>
    <w:tmpl w:val="418A9D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786B59"/>
    <w:multiLevelType w:val="hybridMultilevel"/>
    <w:tmpl w:val="197049E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471C46B6"/>
    <w:multiLevelType w:val="hybridMultilevel"/>
    <w:tmpl w:val="0876DB9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9592365"/>
    <w:multiLevelType w:val="multilevel"/>
    <w:tmpl w:val="109817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3AE0B5A"/>
    <w:multiLevelType w:val="hybridMultilevel"/>
    <w:tmpl w:val="3D22A0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9B1535"/>
    <w:multiLevelType w:val="multilevel"/>
    <w:tmpl w:val="8962E2D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0AB5952"/>
    <w:multiLevelType w:val="multilevel"/>
    <w:tmpl w:val="E8B29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1D878ED"/>
    <w:multiLevelType w:val="hybridMultilevel"/>
    <w:tmpl w:val="BBD432DE"/>
    <w:lvl w:ilvl="0" w:tplc="E3FCCE62">
      <w:start w:val="1"/>
      <w:numFmt w:val="bullet"/>
      <w:lvlText w:val="•"/>
      <w:lvlJc w:val="left"/>
      <w:pPr>
        <w:tabs>
          <w:tab w:val="num" w:pos="720"/>
        </w:tabs>
        <w:ind w:left="720" w:hanging="360"/>
      </w:pPr>
      <w:rPr>
        <w:rFonts w:ascii="Times New Roman" w:hAnsi="Times New Roman" w:hint="default"/>
      </w:rPr>
    </w:lvl>
    <w:lvl w:ilvl="1" w:tplc="28E095B4" w:tentative="1">
      <w:start w:val="1"/>
      <w:numFmt w:val="bullet"/>
      <w:lvlText w:val="•"/>
      <w:lvlJc w:val="left"/>
      <w:pPr>
        <w:tabs>
          <w:tab w:val="num" w:pos="1440"/>
        </w:tabs>
        <w:ind w:left="1440" w:hanging="360"/>
      </w:pPr>
      <w:rPr>
        <w:rFonts w:ascii="Times New Roman" w:hAnsi="Times New Roman" w:hint="default"/>
      </w:rPr>
    </w:lvl>
    <w:lvl w:ilvl="2" w:tplc="88128B60" w:tentative="1">
      <w:start w:val="1"/>
      <w:numFmt w:val="bullet"/>
      <w:lvlText w:val="•"/>
      <w:lvlJc w:val="left"/>
      <w:pPr>
        <w:tabs>
          <w:tab w:val="num" w:pos="2160"/>
        </w:tabs>
        <w:ind w:left="2160" w:hanging="360"/>
      </w:pPr>
      <w:rPr>
        <w:rFonts w:ascii="Times New Roman" w:hAnsi="Times New Roman" w:hint="default"/>
      </w:rPr>
    </w:lvl>
    <w:lvl w:ilvl="3" w:tplc="695C6798" w:tentative="1">
      <w:start w:val="1"/>
      <w:numFmt w:val="bullet"/>
      <w:lvlText w:val="•"/>
      <w:lvlJc w:val="left"/>
      <w:pPr>
        <w:tabs>
          <w:tab w:val="num" w:pos="2880"/>
        </w:tabs>
        <w:ind w:left="2880" w:hanging="360"/>
      </w:pPr>
      <w:rPr>
        <w:rFonts w:ascii="Times New Roman" w:hAnsi="Times New Roman" w:hint="default"/>
      </w:rPr>
    </w:lvl>
    <w:lvl w:ilvl="4" w:tplc="9B04528A" w:tentative="1">
      <w:start w:val="1"/>
      <w:numFmt w:val="bullet"/>
      <w:lvlText w:val="•"/>
      <w:lvlJc w:val="left"/>
      <w:pPr>
        <w:tabs>
          <w:tab w:val="num" w:pos="3600"/>
        </w:tabs>
        <w:ind w:left="3600" w:hanging="360"/>
      </w:pPr>
      <w:rPr>
        <w:rFonts w:ascii="Times New Roman" w:hAnsi="Times New Roman" w:hint="default"/>
      </w:rPr>
    </w:lvl>
    <w:lvl w:ilvl="5" w:tplc="D180D1D6" w:tentative="1">
      <w:start w:val="1"/>
      <w:numFmt w:val="bullet"/>
      <w:lvlText w:val="•"/>
      <w:lvlJc w:val="left"/>
      <w:pPr>
        <w:tabs>
          <w:tab w:val="num" w:pos="4320"/>
        </w:tabs>
        <w:ind w:left="4320" w:hanging="360"/>
      </w:pPr>
      <w:rPr>
        <w:rFonts w:ascii="Times New Roman" w:hAnsi="Times New Roman" w:hint="default"/>
      </w:rPr>
    </w:lvl>
    <w:lvl w:ilvl="6" w:tplc="9B465E52" w:tentative="1">
      <w:start w:val="1"/>
      <w:numFmt w:val="bullet"/>
      <w:lvlText w:val="•"/>
      <w:lvlJc w:val="left"/>
      <w:pPr>
        <w:tabs>
          <w:tab w:val="num" w:pos="5040"/>
        </w:tabs>
        <w:ind w:left="5040" w:hanging="360"/>
      </w:pPr>
      <w:rPr>
        <w:rFonts w:ascii="Times New Roman" w:hAnsi="Times New Roman" w:hint="default"/>
      </w:rPr>
    </w:lvl>
    <w:lvl w:ilvl="7" w:tplc="CE0AE152" w:tentative="1">
      <w:start w:val="1"/>
      <w:numFmt w:val="bullet"/>
      <w:lvlText w:val="•"/>
      <w:lvlJc w:val="left"/>
      <w:pPr>
        <w:tabs>
          <w:tab w:val="num" w:pos="5760"/>
        </w:tabs>
        <w:ind w:left="5760" w:hanging="360"/>
      </w:pPr>
      <w:rPr>
        <w:rFonts w:ascii="Times New Roman" w:hAnsi="Times New Roman" w:hint="default"/>
      </w:rPr>
    </w:lvl>
    <w:lvl w:ilvl="8" w:tplc="8D4071D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7FBA5D2A"/>
    <w:multiLevelType w:val="hybridMultilevel"/>
    <w:tmpl w:val="A4C81A86"/>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63C2962">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0"/>
  </w:num>
  <w:num w:numId="3">
    <w:abstractNumId w:val="6"/>
  </w:num>
  <w:num w:numId="4">
    <w:abstractNumId w:val="3"/>
  </w:num>
  <w:num w:numId="5">
    <w:abstractNumId w:val="1"/>
  </w:num>
  <w:num w:numId="6">
    <w:abstractNumId w:val="8"/>
  </w:num>
  <w:num w:numId="7">
    <w:abstractNumId w:val="12"/>
  </w:num>
  <w:num w:numId="8">
    <w:abstractNumId w:val="4"/>
  </w:num>
  <w:num w:numId="9">
    <w:abstractNumId w:val="16"/>
  </w:num>
  <w:num w:numId="10">
    <w:abstractNumId w:val="7"/>
  </w:num>
  <w:num w:numId="11">
    <w:abstractNumId w:val="15"/>
  </w:num>
  <w:num w:numId="12">
    <w:abstractNumId w:val="0"/>
  </w:num>
  <w:num w:numId="13">
    <w:abstractNumId w:val="14"/>
  </w:num>
  <w:num w:numId="14">
    <w:abstractNumId w:val="11"/>
  </w:num>
  <w:num w:numId="15">
    <w:abstractNumId w:val="5"/>
  </w:num>
  <w:num w:numId="16">
    <w:abstractNumId w:val="13"/>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656"/>
    <w:rsid w:val="00015049"/>
    <w:rsid w:val="00020084"/>
    <w:rsid w:val="00020FBB"/>
    <w:rsid w:val="00034082"/>
    <w:rsid w:val="00034C50"/>
    <w:rsid w:val="00036D84"/>
    <w:rsid w:val="00045EDF"/>
    <w:rsid w:val="00061A18"/>
    <w:rsid w:val="000709B2"/>
    <w:rsid w:val="000A5FBA"/>
    <w:rsid w:val="000C5C20"/>
    <w:rsid w:val="000C767A"/>
    <w:rsid w:val="0010129C"/>
    <w:rsid w:val="001309D1"/>
    <w:rsid w:val="0014088B"/>
    <w:rsid w:val="001527E1"/>
    <w:rsid w:val="00156D48"/>
    <w:rsid w:val="00156F18"/>
    <w:rsid w:val="00171EBF"/>
    <w:rsid w:val="00175CA1"/>
    <w:rsid w:val="00184CA8"/>
    <w:rsid w:val="001951DB"/>
    <w:rsid w:val="001B0782"/>
    <w:rsid w:val="001D2AB4"/>
    <w:rsid w:val="001F1992"/>
    <w:rsid w:val="00206339"/>
    <w:rsid w:val="002064F1"/>
    <w:rsid w:val="00215FAD"/>
    <w:rsid w:val="00242E16"/>
    <w:rsid w:val="0025557D"/>
    <w:rsid w:val="002C1B83"/>
    <w:rsid w:val="002E34A9"/>
    <w:rsid w:val="002F5FE0"/>
    <w:rsid w:val="0031299C"/>
    <w:rsid w:val="00315379"/>
    <w:rsid w:val="00330EA1"/>
    <w:rsid w:val="00357EF3"/>
    <w:rsid w:val="003A320D"/>
    <w:rsid w:val="003B391E"/>
    <w:rsid w:val="003B7C3F"/>
    <w:rsid w:val="003C6081"/>
    <w:rsid w:val="003D61A4"/>
    <w:rsid w:val="0040220E"/>
    <w:rsid w:val="00402473"/>
    <w:rsid w:val="0041770D"/>
    <w:rsid w:val="0044312A"/>
    <w:rsid w:val="00461832"/>
    <w:rsid w:val="00472BE4"/>
    <w:rsid w:val="00481689"/>
    <w:rsid w:val="004922D6"/>
    <w:rsid w:val="00494262"/>
    <w:rsid w:val="004974F1"/>
    <w:rsid w:val="004A25E0"/>
    <w:rsid w:val="004C3D80"/>
    <w:rsid w:val="004C4409"/>
    <w:rsid w:val="00522F52"/>
    <w:rsid w:val="005549D0"/>
    <w:rsid w:val="00571545"/>
    <w:rsid w:val="005764AB"/>
    <w:rsid w:val="005B45C9"/>
    <w:rsid w:val="005C0939"/>
    <w:rsid w:val="005E54E6"/>
    <w:rsid w:val="0061769C"/>
    <w:rsid w:val="0062262B"/>
    <w:rsid w:val="00661E1F"/>
    <w:rsid w:val="0067438F"/>
    <w:rsid w:val="0069348F"/>
    <w:rsid w:val="006967AD"/>
    <w:rsid w:val="006A64A8"/>
    <w:rsid w:val="00710698"/>
    <w:rsid w:val="0072370B"/>
    <w:rsid w:val="007B364A"/>
    <w:rsid w:val="007B6206"/>
    <w:rsid w:val="007B6A17"/>
    <w:rsid w:val="007F3836"/>
    <w:rsid w:val="007F4AFE"/>
    <w:rsid w:val="00802AF5"/>
    <w:rsid w:val="00804D07"/>
    <w:rsid w:val="008562AA"/>
    <w:rsid w:val="008602D0"/>
    <w:rsid w:val="0088120A"/>
    <w:rsid w:val="00883F45"/>
    <w:rsid w:val="008909C7"/>
    <w:rsid w:val="0089184E"/>
    <w:rsid w:val="00893F8F"/>
    <w:rsid w:val="008C10C5"/>
    <w:rsid w:val="008C2ED2"/>
    <w:rsid w:val="008C5F47"/>
    <w:rsid w:val="008E4D38"/>
    <w:rsid w:val="009002E9"/>
    <w:rsid w:val="009267C6"/>
    <w:rsid w:val="00927F03"/>
    <w:rsid w:val="00937A87"/>
    <w:rsid w:val="009D0656"/>
    <w:rsid w:val="009D16C6"/>
    <w:rsid w:val="009D17F8"/>
    <w:rsid w:val="009E6570"/>
    <w:rsid w:val="00A01352"/>
    <w:rsid w:val="00A0726E"/>
    <w:rsid w:val="00A42994"/>
    <w:rsid w:val="00A9307D"/>
    <w:rsid w:val="00AD2FF3"/>
    <w:rsid w:val="00B01F88"/>
    <w:rsid w:val="00B302B9"/>
    <w:rsid w:val="00B34D1F"/>
    <w:rsid w:val="00B41910"/>
    <w:rsid w:val="00B43552"/>
    <w:rsid w:val="00B65853"/>
    <w:rsid w:val="00B9054E"/>
    <w:rsid w:val="00BB204F"/>
    <w:rsid w:val="00BC3E52"/>
    <w:rsid w:val="00BC4728"/>
    <w:rsid w:val="00BE3F47"/>
    <w:rsid w:val="00BF5183"/>
    <w:rsid w:val="00C1340E"/>
    <w:rsid w:val="00C37612"/>
    <w:rsid w:val="00C465D2"/>
    <w:rsid w:val="00C82279"/>
    <w:rsid w:val="00C96638"/>
    <w:rsid w:val="00CB5328"/>
    <w:rsid w:val="00CB533C"/>
    <w:rsid w:val="00CB5466"/>
    <w:rsid w:val="00CD7764"/>
    <w:rsid w:val="00CF103E"/>
    <w:rsid w:val="00D157F3"/>
    <w:rsid w:val="00D32F13"/>
    <w:rsid w:val="00D37799"/>
    <w:rsid w:val="00D44E5B"/>
    <w:rsid w:val="00D5312B"/>
    <w:rsid w:val="00D736FD"/>
    <w:rsid w:val="00DA539F"/>
    <w:rsid w:val="00DD46D6"/>
    <w:rsid w:val="00DF5DAE"/>
    <w:rsid w:val="00E241C8"/>
    <w:rsid w:val="00E25401"/>
    <w:rsid w:val="00E44430"/>
    <w:rsid w:val="00E47E4F"/>
    <w:rsid w:val="00EF3FE5"/>
    <w:rsid w:val="00F047FA"/>
    <w:rsid w:val="00F6656E"/>
    <w:rsid w:val="00F66FDB"/>
    <w:rsid w:val="00F72F8E"/>
    <w:rsid w:val="00F77E32"/>
    <w:rsid w:val="00FE03DD"/>
    <w:rsid w:val="00FE4327"/>
    <w:rsid w:val="00FE432A"/>
    <w:rsid w:val="00FE7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580556-A019-BB4E-982D-A80ECA76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61832"/>
    <w:pPr>
      <w:ind w:left="720"/>
      <w:contextualSpacing/>
    </w:pPr>
  </w:style>
  <w:style w:type="character" w:customStyle="1" w:styleId="apple-converted-space">
    <w:name w:val="apple-converted-space"/>
    <w:basedOn w:val="DefaultParagraphFont"/>
    <w:rsid w:val="0067438F"/>
  </w:style>
  <w:style w:type="character" w:styleId="Emphasis">
    <w:name w:val="Emphasis"/>
    <w:basedOn w:val="DefaultParagraphFont"/>
    <w:uiPriority w:val="20"/>
    <w:qFormat/>
    <w:rsid w:val="0067438F"/>
    <w:rPr>
      <w:i/>
      <w:iCs/>
    </w:rPr>
  </w:style>
  <w:style w:type="character" w:styleId="Hyperlink">
    <w:name w:val="Hyperlink"/>
    <w:basedOn w:val="DefaultParagraphFont"/>
    <w:uiPriority w:val="99"/>
    <w:unhideWhenUsed/>
    <w:rsid w:val="00472BE4"/>
    <w:rPr>
      <w:color w:val="0563C1" w:themeColor="hyperlink"/>
      <w:u w:val="single"/>
    </w:rPr>
  </w:style>
  <w:style w:type="character" w:styleId="FollowedHyperlink">
    <w:name w:val="FollowedHyperlink"/>
    <w:basedOn w:val="DefaultParagraphFont"/>
    <w:uiPriority w:val="99"/>
    <w:semiHidden/>
    <w:unhideWhenUsed/>
    <w:rsid w:val="00472BE4"/>
    <w:rPr>
      <w:color w:val="954F72" w:themeColor="followedHyperlink"/>
      <w:u w:val="single"/>
    </w:rPr>
  </w:style>
  <w:style w:type="character" w:customStyle="1" w:styleId="UnresolvedMention">
    <w:name w:val="Unresolved Mention"/>
    <w:basedOn w:val="DefaultParagraphFont"/>
    <w:uiPriority w:val="99"/>
    <w:semiHidden/>
    <w:unhideWhenUsed/>
    <w:rsid w:val="00D157F3"/>
    <w:rPr>
      <w:color w:val="605E5C"/>
      <w:shd w:val="clear" w:color="auto" w:fill="E1DFDD"/>
    </w:rPr>
  </w:style>
  <w:style w:type="paragraph" w:styleId="NormalWeb">
    <w:name w:val="Normal (Web)"/>
    <w:basedOn w:val="Normal"/>
    <w:uiPriority w:val="99"/>
    <w:unhideWhenUsed/>
    <w:rsid w:val="00F6656E"/>
    <w:pPr>
      <w:spacing w:before="100" w:beforeAutospacing="1" w:after="100" w:afterAutospacing="1"/>
    </w:pPr>
    <w:rPr>
      <w:rFonts w:ascii="Times New Roman" w:eastAsia="Times New Roman" w:hAnsi="Times New Roman" w:cs="Times New Roman"/>
    </w:rPr>
  </w:style>
  <w:style w:type="paragraph" w:styleId="NoSpacing">
    <w:name w:val="No Spacing"/>
    <w:uiPriority w:val="1"/>
    <w:qFormat/>
    <w:rsid w:val="00036D84"/>
  </w:style>
  <w:style w:type="character" w:styleId="Strong">
    <w:name w:val="Strong"/>
    <w:basedOn w:val="DefaultParagraphFont"/>
    <w:uiPriority w:val="22"/>
    <w:qFormat/>
    <w:rsid w:val="00036D8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2060294">
      <w:bodyDiv w:val="1"/>
      <w:marLeft w:val="0"/>
      <w:marRight w:val="0"/>
      <w:marTop w:val="0"/>
      <w:marBottom w:val="0"/>
      <w:divBdr>
        <w:top w:val="none" w:sz="0" w:space="0" w:color="auto"/>
        <w:left w:val="none" w:sz="0" w:space="0" w:color="auto"/>
        <w:bottom w:val="none" w:sz="0" w:space="0" w:color="auto"/>
        <w:right w:val="none" w:sz="0" w:space="0" w:color="auto"/>
      </w:divBdr>
    </w:div>
    <w:div w:id="929509017">
      <w:bodyDiv w:val="1"/>
      <w:marLeft w:val="0"/>
      <w:marRight w:val="0"/>
      <w:marTop w:val="0"/>
      <w:marBottom w:val="0"/>
      <w:divBdr>
        <w:top w:val="none" w:sz="0" w:space="0" w:color="auto"/>
        <w:left w:val="none" w:sz="0" w:space="0" w:color="auto"/>
        <w:bottom w:val="none" w:sz="0" w:space="0" w:color="auto"/>
        <w:right w:val="none" w:sz="0" w:space="0" w:color="auto"/>
      </w:divBdr>
    </w:div>
    <w:div w:id="1052340345">
      <w:bodyDiv w:val="1"/>
      <w:marLeft w:val="0"/>
      <w:marRight w:val="0"/>
      <w:marTop w:val="0"/>
      <w:marBottom w:val="0"/>
      <w:divBdr>
        <w:top w:val="none" w:sz="0" w:space="0" w:color="auto"/>
        <w:left w:val="none" w:sz="0" w:space="0" w:color="auto"/>
        <w:bottom w:val="none" w:sz="0" w:space="0" w:color="auto"/>
        <w:right w:val="none" w:sz="0" w:space="0" w:color="auto"/>
      </w:divBdr>
    </w:div>
    <w:div w:id="1091127351">
      <w:bodyDiv w:val="1"/>
      <w:marLeft w:val="0"/>
      <w:marRight w:val="0"/>
      <w:marTop w:val="0"/>
      <w:marBottom w:val="0"/>
      <w:divBdr>
        <w:top w:val="none" w:sz="0" w:space="0" w:color="auto"/>
        <w:left w:val="none" w:sz="0" w:space="0" w:color="auto"/>
        <w:bottom w:val="none" w:sz="0" w:space="0" w:color="auto"/>
        <w:right w:val="none" w:sz="0" w:space="0" w:color="auto"/>
      </w:divBdr>
      <w:divsChild>
        <w:div w:id="2005743261">
          <w:marLeft w:val="0"/>
          <w:marRight w:val="0"/>
          <w:marTop w:val="0"/>
          <w:marBottom w:val="0"/>
          <w:divBdr>
            <w:top w:val="none" w:sz="0" w:space="0" w:color="auto"/>
            <w:left w:val="none" w:sz="0" w:space="0" w:color="auto"/>
            <w:bottom w:val="none" w:sz="0" w:space="0" w:color="auto"/>
            <w:right w:val="none" w:sz="0" w:space="0" w:color="auto"/>
          </w:divBdr>
          <w:divsChild>
            <w:div w:id="210844853">
              <w:marLeft w:val="0"/>
              <w:marRight w:val="0"/>
              <w:marTop w:val="0"/>
              <w:marBottom w:val="0"/>
              <w:divBdr>
                <w:top w:val="none" w:sz="0" w:space="0" w:color="auto"/>
                <w:left w:val="none" w:sz="0" w:space="0" w:color="auto"/>
                <w:bottom w:val="none" w:sz="0" w:space="0" w:color="auto"/>
                <w:right w:val="none" w:sz="0" w:space="0" w:color="auto"/>
              </w:divBdr>
              <w:divsChild>
                <w:div w:id="51874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497055">
      <w:bodyDiv w:val="1"/>
      <w:marLeft w:val="0"/>
      <w:marRight w:val="0"/>
      <w:marTop w:val="0"/>
      <w:marBottom w:val="0"/>
      <w:divBdr>
        <w:top w:val="none" w:sz="0" w:space="0" w:color="auto"/>
        <w:left w:val="none" w:sz="0" w:space="0" w:color="auto"/>
        <w:bottom w:val="none" w:sz="0" w:space="0" w:color="auto"/>
        <w:right w:val="none" w:sz="0" w:space="0" w:color="auto"/>
      </w:divBdr>
    </w:div>
    <w:div w:id="1136489727">
      <w:bodyDiv w:val="1"/>
      <w:marLeft w:val="0"/>
      <w:marRight w:val="0"/>
      <w:marTop w:val="0"/>
      <w:marBottom w:val="0"/>
      <w:divBdr>
        <w:top w:val="none" w:sz="0" w:space="0" w:color="auto"/>
        <w:left w:val="none" w:sz="0" w:space="0" w:color="auto"/>
        <w:bottom w:val="none" w:sz="0" w:space="0" w:color="auto"/>
        <w:right w:val="none" w:sz="0" w:space="0" w:color="auto"/>
      </w:divBdr>
      <w:divsChild>
        <w:div w:id="1676616281">
          <w:marLeft w:val="0"/>
          <w:marRight w:val="0"/>
          <w:marTop w:val="0"/>
          <w:marBottom w:val="0"/>
          <w:divBdr>
            <w:top w:val="none" w:sz="0" w:space="0" w:color="auto"/>
            <w:left w:val="none" w:sz="0" w:space="0" w:color="auto"/>
            <w:bottom w:val="none" w:sz="0" w:space="0" w:color="auto"/>
            <w:right w:val="none" w:sz="0" w:space="0" w:color="auto"/>
          </w:divBdr>
          <w:divsChild>
            <w:div w:id="317661085">
              <w:marLeft w:val="0"/>
              <w:marRight w:val="0"/>
              <w:marTop w:val="0"/>
              <w:marBottom w:val="0"/>
              <w:divBdr>
                <w:top w:val="none" w:sz="0" w:space="0" w:color="auto"/>
                <w:left w:val="none" w:sz="0" w:space="0" w:color="auto"/>
                <w:bottom w:val="none" w:sz="0" w:space="0" w:color="auto"/>
                <w:right w:val="none" w:sz="0" w:space="0" w:color="auto"/>
              </w:divBdr>
              <w:divsChild>
                <w:div w:id="46112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057245">
      <w:bodyDiv w:val="1"/>
      <w:marLeft w:val="0"/>
      <w:marRight w:val="0"/>
      <w:marTop w:val="0"/>
      <w:marBottom w:val="0"/>
      <w:divBdr>
        <w:top w:val="none" w:sz="0" w:space="0" w:color="auto"/>
        <w:left w:val="none" w:sz="0" w:space="0" w:color="auto"/>
        <w:bottom w:val="none" w:sz="0" w:space="0" w:color="auto"/>
        <w:right w:val="none" w:sz="0" w:space="0" w:color="auto"/>
      </w:divBdr>
    </w:div>
    <w:div w:id="1278876501">
      <w:bodyDiv w:val="1"/>
      <w:marLeft w:val="0"/>
      <w:marRight w:val="0"/>
      <w:marTop w:val="0"/>
      <w:marBottom w:val="0"/>
      <w:divBdr>
        <w:top w:val="none" w:sz="0" w:space="0" w:color="auto"/>
        <w:left w:val="none" w:sz="0" w:space="0" w:color="auto"/>
        <w:bottom w:val="none" w:sz="0" w:space="0" w:color="auto"/>
        <w:right w:val="none" w:sz="0" w:space="0" w:color="auto"/>
      </w:divBdr>
    </w:div>
    <w:div w:id="1311641609">
      <w:bodyDiv w:val="1"/>
      <w:marLeft w:val="0"/>
      <w:marRight w:val="0"/>
      <w:marTop w:val="0"/>
      <w:marBottom w:val="0"/>
      <w:divBdr>
        <w:top w:val="none" w:sz="0" w:space="0" w:color="auto"/>
        <w:left w:val="none" w:sz="0" w:space="0" w:color="auto"/>
        <w:bottom w:val="none" w:sz="0" w:space="0" w:color="auto"/>
        <w:right w:val="none" w:sz="0" w:space="0" w:color="auto"/>
      </w:divBdr>
    </w:div>
    <w:div w:id="1487866492">
      <w:bodyDiv w:val="1"/>
      <w:marLeft w:val="0"/>
      <w:marRight w:val="0"/>
      <w:marTop w:val="0"/>
      <w:marBottom w:val="0"/>
      <w:divBdr>
        <w:top w:val="none" w:sz="0" w:space="0" w:color="auto"/>
        <w:left w:val="none" w:sz="0" w:space="0" w:color="auto"/>
        <w:bottom w:val="none" w:sz="0" w:space="0" w:color="auto"/>
        <w:right w:val="none" w:sz="0" w:space="0" w:color="auto"/>
      </w:divBdr>
    </w:div>
    <w:div w:id="1635521302">
      <w:bodyDiv w:val="1"/>
      <w:marLeft w:val="0"/>
      <w:marRight w:val="0"/>
      <w:marTop w:val="0"/>
      <w:marBottom w:val="0"/>
      <w:divBdr>
        <w:top w:val="none" w:sz="0" w:space="0" w:color="auto"/>
        <w:left w:val="none" w:sz="0" w:space="0" w:color="auto"/>
        <w:bottom w:val="none" w:sz="0" w:space="0" w:color="auto"/>
        <w:right w:val="none" w:sz="0" w:space="0" w:color="auto"/>
      </w:divBdr>
    </w:div>
    <w:div w:id="1741100339">
      <w:bodyDiv w:val="1"/>
      <w:marLeft w:val="0"/>
      <w:marRight w:val="0"/>
      <w:marTop w:val="0"/>
      <w:marBottom w:val="0"/>
      <w:divBdr>
        <w:top w:val="none" w:sz="0" w:space="0" w:color="auto"/>
        <w:left w:val="none" w:sz="0" w:space="0" w:color="auto"/>
        <w:bottom w:val="none" w:sz="0" w:space="0" w:color="auto"/>
        <w:right w:val="none" w:sz="0" w:space="0" w:color="auto"/>
      </w:divBdr>
      <w:divsChild>
        <w:div w:id="1226910979">
          <w:marLeft w:val="0"/>
          <w:marRight w:val="0"/>
          <w:marTop w:val="0"/>
          <w:marBottom w:val="0"/>
          <w:divBdr>
            <w:top w:val="none" w:sz="0" w:space="0" w:color="auto"/>
            <w:left w:val="none" w:sz="0" w:space="0" w:color="auto"/>
            <w:bottom w:val="none" w:sz="0" w:space="0" w:color="auto"/>
            <w:right w:val="none" w:sz="0" w:space="0" w:color="auto"/>
          </w:divBdr>
          <w:divsChild>
            <w:div w:id="363025809">
              <w:marLeft w:val="0"/>
              <w:marRight w:val="0"/>
              <w:marTop w:val="0"/>
              <w:marBottom w:val="0"/>
              <w:divBdr>
                <w:top w:val="none" w:sz="0" w:space="0" w:color="auto"/>
                <w:left w:val="none" w:sz="0" w:space="0" w:color="auto"/>
                <w:bottom w:val="none" w:sz="0" w:space="0" w:color="auto"/>
                <w:right w:val="none" w:sz="0" w:space="0" w:color="auto"/>
              </w:divBdr>
              <w:divsChild>
                <w:div w:id="111352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352827">
      <w:bodyDiv w:val="1"/>
      <w:marLeft w:val="0"/>
      <w:marRight w:val="0"/>
      <w:marTop w:val="0"/>
      <w:marBottom w:val="0"/>
      <w:divBdr>
        <w:top w:val="none" w:sz="0" w:space="0" w:color="auto"/>
        <w:left w:val="none" w:sz="0" w:space="0" w:color="auto"/>
        <w:bottom w:val="none" w:sz="0" w:space="0" w:color="auto"/>
        <w:right w:val="none" w:sz="0" w:space="0" w:color="auto"/>
      </w:divBdr>
    </w:div>
    <w:div w:id="1812481075">
      <w:bodyDiv w:val="1"/>
      <w:marLeft w:val="0"/>
      <w:marRight w:val="0"/>
      <w:marTop w:val="0"/>
      <w:marBottom w:val="0"/>
      <w:divBdr>
        <w:top w:val="none" w:sz="0" w:space="0" w:color="auto"/>
        <w:left w:val="none" w:sz="0" w:space="0" w:color="auto"/>
        <w:bottom w:val="none" w:sz="0" w:space="0" w:color="auto"/>
        <w:right w:val="none" w:sz="0" w:space="0" w:color="auto"/>
      </w:divBdr>
      <w:divsChild>
        <w:div w:id="1840272472">
          <w:marLeft w:val="547"/>
          <w:marRight w:val="0"/>
          <w:marTop w:val="86"/>
          <w:marBottom w:val="0"/>
          <w:divBdr>
            <w:top w:val="none" w:sz="0" w:space="0" w:color="auto"/>
            <w:left w:val="none" w:sz="0" w:space="0" w:color="auto"/>
            <w:bottom w:val="none" w:sz="0" w:space="0" w:color="auto"/>
            <w:right w:val="none" w:sz="0" w:space="0" w:color="auto"/>
          </w:divBdr>
        </w:div>
        <w:div w:id="1813862021">
          <w:marLeft w:val="547"/>
          <w:marRight w:val="0"/>
          <w:marTop w:val="86"/>
          <w:marBottom w:val="0"/>
          <w:divBdr>
            <w:top w:val="none" w:sz="0" w:space="0" w:color="auto"/>
            <w:left w:val="none" w:sz="0" w:space="0" w:color="auto"/>
            <w:bottom w:val="none" w:sz="0" w:space="0" w:color="auto"/>
            <w:right w:val="none" w:sz="0" w:space="0" w:color="auto"/>
          </w:divBdr>
        </w:div>
        <w:div w:id="382752383">
          <w:marLeft w:val="547"/>
          <w:marRight w:val="0"/>
          <w:marTop w:val="86"/>
          <w:marBottom w:val="0"/>
          <w:divBdr>
            <w:top w:val="none" w:sz="0" w:space="0" w:color="auto"/>
            <w:left w:val="none" w:sz="0" w:space="0" w:color="auto"/>
            <w:bottom w:val="none" w:sz="0" w:space="0" w:color="auto"/>
            <w:right w:val="none" w:sz="0" w:space="0" w:color="auto"/>
          </w:divBdr>
        </w:div>
      </w:divsChild>
    </w:div>
    <w:div w:id="2022974574">
      <w:bodyDiv w:val="1"/>
      <w:marLeft w:val="0"/>
      <w:marRight w:val="0"/>
      <w:marTop w:val="0"/>
      <w:marBottom w:val="0"/>
      <w:divBdr>
        <w:top w:val="none" w:sz="0" w:space="0" w:color="auto"/>
        <w:left w:val="none" w:sz="0" w:space="0" w:color="auto"/>
        <w:bottom w:val="none" w:sz="0" w:space="0" w:color="auto"/>
        <w:right w:val="none" w:sz="0" w:space="0" w:color="auto"/>
      </w:divBdr>
    </w:div>
    <w:div w:id="2025813989">
      <w:bodyDiv w:val="1"/>
      <w:marLeft w:val="0"/>
      <w:marRight w:val="0"/>
      <w:marTop w:val="0"/>
      <w:marBottom w:val="0"/>
      <w:divBdr>
        <w:top w:val="none" w:sz="0" w:space="0" w:color="auto"/>
        <w:left w:val="none" w:sz="0" w:space="0" w:color="auto"/>
        <w:bottom w:val="none" w:sz="0" w:space="0" w:color="auto"/>
        <w:right w:val="none" w:sz="0" w:space="0" w:color="auto"/>
      </w:divBdr>
    </w:div>
    <w:div w:id="2082486730">
      <w:bodyDiv w:val="1"/>
      <w:marLeft w:val="0"/>
      <w:marRight w:val="0"/>
      <w:marTop w:val="0"/>
      <w:marBottom w:val="0"/>
      <w:divBdr>
        <w:top w:val="none" w:sz="0" w:space="0" w:color="auto"/>
        <w:left w:val="none" w:sz="0" w:space="0" w:color="auto"/>
        <w:bottom w:val="none" w:sz="0" w:space="0" w:color="auto"/>
        <w:right w:val="none" w:sz="0" w:space="0" w:color="auto"/>
      </w:divBdr>
      <w:divsChild>
        <w:div w:id="141623696">
          <w:marLeft w:val="0"/>
          <w:marRight w:val="0"/>
          <w:marTop w:val="0"/>
          <w:marBottom w:val="0"/>
          <w:divBdr>
            <w:top w:val="none" w:sz="0" w:space="0" w:color="auto"/>
            <w:left w:val="none" w:sz="0" w:space="0" w:color="auto"/>
            <w:bottom w:val="none" w:sz="0" w:space="0" w:color="auto"/>
            <w:right w:val="none" w:sz="0" w:space="0" w:color="auto"/>
          </w:divBdr>
          <w:divsChild>
            <w:div w:id="232009448">
              <w:marLeft w:val="0"/>
              <w:marRight w:val="0"/>
              <w:marTop w:val="0"/>
              <w:marBottom w:val="0"/>
              <w:divBdr>
                <w:top w:val="none" w:sz="0" w:space="0" w:color="auto"/>
                <w:left w:val="none" w:sz="0" w:space="0" w:color="auto"/>
                <w:bottom w:val="none" w:sz="0" w:space="0" w:color="auto"/>
                <w:right w:val="none" w:sz="0" w:space="0" w:color="auto"/>
              </w:divBdr>
              <w:divsChild>
                <w:div w:id="59836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369098">
      <w:bodyDiv w:val="1"/>
      <w:marLeft w:val="0"/>
      <w:marRight w:val="0"/>
      <w:marTop w:val="0"/>
      <w:marBottom w:val="0"/>
      <w:divBdr>
        <w:top w:val="none" w:sz="0" w:space="0" w:color="auto"/>
        <w:left w:val="none" w:sz="0" w:space="0" w:color="auto"/>
        <w:bottom w:val="none" w:sz="0" w:space="0" w:color="auto"/>
        <w:right w:val="none" w:sz="0" w:space="0" w:color="auto"/>
      </w:divBdr>
      <w:divsChild>
        <w:div w:id="829757528">
          <w:marLeft w:val="547"/>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NWyWJu4gzY" TargetMode="External"/><Relationship Id="rId3" Type="http://schemas.openxmlformats.org/officeDocument/2006/relationships/settings" Target="settings.xml"/><Relationship Id="rId7" Type="http://schemas.openxmlformats.org/officeDocument/2006/relationships/hyperlink" Target="https://www.poetryfoundation.org/poems/57042/clearan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mN_vWfSgWe4" TargetMode="External"/><Relationship Id="rId5" Type="http://schemas.openxmlformats.org/officeDocument/2006/relationships/hyperlink" Target="https://hell.pl//agnus/anglistyka/Literatura/Philip%20Larkin%20-%20Church%20Going.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918</Words>
  <Characters>5237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Murphy, John F</dc:creator>
  <cp:keywords/>
  <dc:description/>
  <cp:lastModifiedBy>Stephanie D. Martin</cp:lastModifiedBy>
  <cp:revision>2</cp:revision>
  <dcterms:created xsi:type="dcterms:W3CDTF">2020-11-25T22:06:00Z</dcterms:created>
  <dcterms:modified xsi:type="dcterms:W3CDTF">2020-11-25T22:06:00Z</dcterms:modified>
</cp:coreProperties>
</file>